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E3" w:rsidRDefault="00A43CED" w:rsidP="00316CE3">
      <w:pPr>
        <w:jc w:val="center"/>
        <w:rPr>
          <w:rFonts w:hint="eastAsia"/>
          <w:b/>
          <w:color w:val="002060"/>
          <w:sz w:val="28"/>
          <w:szCs w:val="28"/>
        </w:rPr>
      </w:pPr>
      <w:bookmarkStart w:id="0" w:name="OLE_LINK4"/>
      <w:bookmarkStart w:id="1" w:name="OLE_LINK5"/>
      <w:r>
        <w:rPr>
          <w:rFonts w:hint="eastAsia"/>
          <w:b/>
          <w:color w:val="002060"/>
          <w:sz w:val="28"/>
          <w:szCs w:val="28"/>
        </w:rPr>
        <w:t>Operating instructions</w:t>
      </w:r>
      <w:bookmarkStart w:id="2" w:name="OLE_LINK1"/>
      <w:bookmarkStart w:id="3" w:name="OLE_LINK2"/>
    </w:p>
    <w:p w:rsidR="001850BD" w:rsidRPr="00316CE3" w:rsidRDefault="001850BD" w:rsidP="001850BD">
      <w:pPr>
        <w:rPr>
          <w:b/>
          <w:color w:val="002060"/>
          <w:sz w:val="24"/>
        </w:rPr>
      </w:pPr>
      <w:r w:rsidRPr="00316CE3">
        <w:rPr>
          <w:b/>
          <w:color w:val="002060"/>
          <w:sz w:val="24"/>
        </w:rPr>
        <w:t>Calling operation:</w:t>
      </w:r>
    </w:p>
    <w:p w:rsidR="00A90896" w:rsidRPr="00BE1DBC" w:rsidRDefault="001850BD" w:rsidP="001850BD">
      <w:r w:rsidRPr="00C179D6">
        <w:rPr>
          <w:b/>
        </w:rPr>
        <w:t xml:space="preserve">Receiving call: </w:t>
      </w:r>
      <w:r>
        <w:t xml:space="preserve"> </w:t>
      </w:r>
      <w:r w:rsidR="00BE1DBC">
        <w:rPr>
          <w:rFonts w:hint="eastAsia"/>
        </w:rPr>
        <w:br/>
      </w:r>
      <w:r>
        <w:t xml:space="preserve">The </w:t>
      </w:r>
      <w:proofErr w:type="spellStart"/>
      <w:r>
        <w:t>cellphone</w:t>
      </w:r>
      <w:proofErr w:type="spellEnd"/>
      <w:r>
        <w:t xml:space="preserve"> rings when you are listening to music and there is implication sound. Conversation can begin as long as pressing the multifunctional power key.</w:t>
      </w:r>
      <w:r w:rsidR="00BE1DBC">
        <w:rPr>
          <w:rFonts w:hint="eastAsia"/>
        </w:rPr>
        <w:br/>
      </w:r>
    </w:p>
    <w:p w:rsidR="001850BD" w:rsidRDefault="001850BD" w:rsidP="001850BD">
      <w:r w:rsidRPr="00C179D6">
        <w:rPr>
          <w:b/>
        </w:rPr>
        <w:t>End the conversation:</w:t>
      </w:r>
      <w:r>
        <w:t xml:space="preserve"> </w:t>
      </w:r>
      <w:r w:rsidR="00A90896">
        <w:rPr>
          <w:rFonts w:hint="eastAsia"/>
        </w:rPr>
        <w:br/>
      </w:r>
      <w:r>
        <w:t>Method 1:</w:t>
      </w:r>
      <w:r w:rsidR="00C179D6">
        <w:rPr>
          <w:rFonts w:hint="eastAsia"/>
        </w:rPr>
        <w:t xml:space="preserve"> </w:t>
      </w:r>
      <w:r>
        <w:t>Press the multifunctional key once to end the conversation</w:t>
      </w:r>
      <w:proofErr w:type="gramStart"/>
      <w:r>
        <w:t>.(</w:t>
      </w:r>
      <w:proofErr w:type="gramEnd"/>
      <w:r>
        <w:t>Note:</w:t>
      </w:r>
      <w:r w:rsidR="00A90896">
        <w:rPr>
          <w:rFonts w:hint="eastAsia"/>
        </w:rPr>
        <w:t xml:space="preserve"> </w:t>
      </w:r>
      <w:r>
        <w:t>Press once only and do not press it for a long time.)</w:t>
      </w:r>
    </w:p>
    <w:p w:rsidR="00C179D6" w:rsidRDefault="00A90896" w:rsidP="001850BD">
      <w:pPr>
        <w:rPr>
          <w:rFonts w:hint="eastAsia"/>
        </w:rPr>
      </w:pPr>
      <w:r>
        <w:t xml:space="preserve">Method </w:t>
      </w:r>
      <w:r w:rsidR="001850BD">
        <w:t>2:</w:t>
      </w:r>
      <w:r w:rsidR="00C179D6">
        <w:rPr>
          <w:rFonts w:hint="eastAsia"/>
        </w:rPr>
        <w:t xml:space="preserve"> </w:t>
      </w:r>
      <w:r w:rsidR="001850BD">
        <w:t xml:space="preserve">End the key of the mobile phone. The </w:t>
      </w:r>
      <w:proofErr w:type="spellStart"/>
      <w:r w:rsidR="001850BD">
        <w:t>cellphone</w:t>
      </w:r>
      <w:proofErr w:type="spellEnd"/>
      <w:r w:rsidR="001850BD">
        <w:t xml:space="preserve"> rings when you are listening to music, the headphone will switch </w:t>
      </w:r>
      <w:r>
        <w:t>from music player to connect</w:t>
      </w:r>
      <w:r w:rsidR="001850BD">
        <w:t xml:space="preserve"> the </w:t>
      </w:r>
      <w:proofErr w:type="spellStart"/>
      <w:r w:rsidR="001850BD">
        <w:t>cellphone</w:t>
      </w:r>
      <w:proofErr w:type="spellEnd"/>
      <w:r w:rsidR="001850BD">
        <w:t xml:space="preserve"> and the music will stop to play. When conversation ends up, the music will continue to play.</w:t>
      </w:r>
    </w:p>
    <w:p w:rsidR="00A90896" w:rsidRDefault="00A90896" w:rsidP="001850BD"/>
    <w:p w:rsidR="006E729A" w:rsidRDefault="001850BD" w:rsidP="001850BD">
      <w:r w:rsidRPr="00C179D6">
        <w:rPr>
          <w:b/>
        </w:rPr>
        <w:t>Hang up call</w:t>
      </w:r>
      <w:proofErr w:type="gramStart"/>
      <w:r w:rsidRPr="00C179D6">
        <w:rPr>
          <w:b/>
        </w:rPr>
        <w:t>:</w:t>
      </w:r>
      <w:proofErr w:type="gramEnd"/>
      <w:r w:rsidR="00BE1DBC">
        <w:rPr>
          <w:rFonts w:hint="eastAsia"/>
          <w:b/>
        </w:rPr>
        <w:br/>
      </w:r>
      <w:r>
        <w:t>In status of conversation, press the power key for about 2s, the call will be hang up with tone.</w:t>
      </w:r>
    </w:p>
    <w:bookmarkEnd w:id="2"/>
    <w:bookmarkEnd w:id="3"/>
    <w:p w:rsidR="00EC206A" w:rsidRDefault="00EC206A" w:rsidP="001850BD"/>
    <w:p w:rsidR="00EC206A" w:rsidRDefault="00EC206A" w:rsidP="00EC206A">
      <w:pPr>
        <w:rPr>
          <w:rFonts w:hint="eastAsia"/>
          <w:b/>
          <w:color w:val="002060"/>
          <w:sz w:val="24"/>
        </w:rPr>
      </w:pPr>
      <w:bookmarkStart w:id="4" w:name="OLE_LINK3"/>
      <w:proofErr w:type="spellStart"/>
      <w:r w:rsidRPr="00316CE3">
        <w:rPr>
          <w:b/>
          <w:color w:val="002060"/>
          <w:sz w:val="24"/>
        </w:rPr>
        <w:t>Safey</w:t>
      </w:r>
      <w:proofErr w:type="spellEnd"/>
      <w:r w:rsidRPr="00316CE3">
        <w:rPr>
          <w:b/>
          <w:color w:val="002060"/>
          <w:sz w:val="24"/>
        </w:rPr>
        <w:t xml:space="preserve"> information: (Note:</w:t>
      </w:r>
      <w:r w:rsidR="00CE58D7" w:rsidRPr="00316CE3">
        <w:rPr>
          <w:rFonts w:hint="eastAsia"/>
          <w:b/>
          <w:color w:val="002060"/>
          <w:sz w:val="24"/>
        </w:rPr>
        <w:t xml:space="preserve"> </w:t>
      </w:r>
      <w:r w:rsidRPr="00316CE3">
        <w:rPr>
          <w:b/>
          <w:color w:val="002060"/>
          <w:sz w:val="24"/>
        </w:rPr>
        <w:t>Please read the following information before using.)</w:t>
      </w:r>
    </w:p>
    <w:p w:rsidR="00BE1DBC" w:rsidRPr="00316CE3" w:rsidRDefault="00BE1DBC" w:rsidP="00EC206A">
      <w:pPr>
        <w:rPr>
          <w:b/>
          <w:color w:val="002060"/>
          <w:sz w:val="24"/>
        </w:rPr>
      </w:pPr>
    </w:p>
    <w:p w:rsidR="00DF2E71" w:rsidRDefault="00EC206A" w:rsidP="00EC206A">
      <w:pPr>
        <w:rPr>
          <w:rFonts w:hint="eastAsia"/>
        </w:rPr>
      </w:pPr>
      <w:r w:rsidRPr="00F60654">
        <w:rPr>
          <w:b/>
        </w:rPr>
        <w:t>Electronic equipments:</w:t>
      </w:r>
      <w:r>
        <w:t xml:space="preserve"> </w:t>
      </w:r>
    </w:p>
    <w:p w:rsidR="00EC206A" w:rsidRDefault="00EC206A" w:rsidP="00EC206A">
      <w:pPr>
        <w:rPr>
          <w:rFonts w:hint="eastAsia"/>
        </w:rPr>
      </w:pPr>
      <w:r>
        <w:t>To avoid the side effects of electromagnetic interference, turn off the headphone in the place where there is clear marks to ban the using of electronic products.</w:t>
      </w:r>
    </w:p>
    <w:p w:rsidR="00DF2E71" w:rsidRDefault="00DF2E71" w:rsidP="00EC206A"/>
    <w:p w:rsidR="00EC206A" w:rsidRDefault="00EC206A" w:rsidP="00EC206A">
      <w:pPr>
        <w:rPr>
          <w:rFonts w:hint="eastAsia"/>
        </w:rPr>
      </w:pPr>
      <w:r w:rsidRPr="00F60654">
        <w:rPr>
          <w:b/>
        </w:rPr>
        <w:t>Civil aviation</w:t>
      </w:r>
      <w:r>
        <w:t xml:space="preserve">: </w:t>
      </w:r>
      <w:r w:rsidR="00DF2E71">
        <w:rPr>
          <w:rFonts w:hint="eastAsia"/>
        </w:rPr>
        <w:br/>
      </w:r>
      <w:r>
        <w:t>Turn off the headphone after boarding the plane and prohibit using the headphone during the flight to avoid the interference to civil aviation communication system.</w:t>
      </w:r>
    </w:p>
    <w:p w:rsidR="00DF2E71" w:rsidRDefault="00DF2E71" w:rsidP="00EC206A"/>
    <w:p w:rsidR="00EC206A" w:rsidRDefault="00EC206A" w:rsidP="00EC206A">
      <w:pPr>
        <w:rPr>
          <w:rFonts w:hint="eastAsia"/>
        </w:rPr>
      </w:pPr>
      <w:r w:rsidRPr="00F60654">
        <w:rPr>
          <w:b/>
        </w:rPr>
        <w:t>Medical instruments</w:t>
      </w:r>
      <w:proofErr w:type="gramStart"/>
      <w:r>
        <w:t>:</w:t>
      </w:r>
      <w:proofErr w:type="gramEnd"/>
      <w:r w:rsidR="00DF2E71">
        <w:rPr>
          <w:rFonts w:hint="eastAsia"/>
        </w:rPr>
        <w:br/>
      </w:r>
      <w:r>
        <w:t>Do not use the headphone in hospital or near the medical instruments without permission. If you use other personal medical equipment, such as the pacemaker, please consult your equipment manufacturer or gain the relative information from your medical doctor.</w:t>
      </w:r>
    </w:p>
    <w:p w:rsidR="00DF2E71" w:rsidRDefault="00DF2E71" w:rsidP="00EC206A"/>
    <w:p w:rsidR="007D4E45" w:rsidRDefault="00EC206A" w:rsidP="00EC206A">
      <w:r w:rsidRPr="00F60654">
        <w:rPr>
          <w:b/>
        </w:rPr>
        <w:t>Maintenance:</w:t>
      </w:r>
      <w:r>
        <w:t xml:space="preserve">  </w:t>
      </w:r>
      <w:r w:rsidR="00DF2E71">
        <w:rPr>
          <w:rFonts w:hint="eastAsia"/>
        </w:rPr>
        <w:br/>
      </w:r>
      <w:r>
        <w:t>User should not change any components of the headphone and will lose the after-sale rights if changes or re-equips the headphone without permission.</w:t>
      </w:r>
      <w:bookmarkEnd w:id="0"/>
      <w:bookmarkEnd w:id="1"/>
      <w:bookmarkEnd w:id="4"/>
    </w:p>
    <w:sectPr w:rsidR="007D4E45" w:rsidSect="0029517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AA" w:rsidRDefault="005165AA">
      <w:r>
        <w:separator/>
      </w:r>
    </w:p>
  </w:endnote>
  <w:endnote w:type="continuationSeparator" w:id="0">
    <w:p w:rsidR="005165AA" w:rsidRDefault="00516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AE4401">
    <w:pPr>
      <w:pStyle w:val="a4"/>
      <w:framePr w:wrap="around" w:vAnchor="text" w:hAnchor="margin" w:xAlign="right" w:y="1"/>
      <w:rPr>
        <w:rStyle w:val="a5"/>
      </w:rPr>
    </w:pPr>
    <w:r>
      <w:rPr>
        <w:rStyle w:val="a5"/>
      </w:rPr>
      <w:fldChar w:fldCharType="begin"/>
    </w:r>
    <w:r w:rsidR="006E729A">
      <w:rPr>
        <w:rStyle w:val="a5"/>
      </w:rPr>
      <w:instrText xml:space="preserve">PAGE  </w:instrText>
    </w:r>
    <w:r>
      <w:rPr>
        <w:rStyle w:val="a5"/>
      </w:rPr>
      <w:fldChar w:fldCharType="end"/>
    </w:r>
  </w:p>
  <w:p w:rsidR="006E729A" w:rsidRDefault="006E72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6E729A">
    <w:pPr>
      <w:pStyle w:val="a4"/>
      <w:framePr w:wrap="around" w:vAnchor="text" w:hAnchor="page" w:x="9541" w:y="-1"/>
      <w:rPr>
        <w:rStyle w:val="a5"/>
      </w:rPr>
    </w:pPr>
    <w:r>
      <w:rPr>
        <w:rStyle w:val="a5"/>
        <w:rFonts w:hint="eastAsia"/>
      </w:rPr>
      <w:t>第</w:t>
    </w:r>
    <w:r w:rsidR="00AE4401">
      <w:rPr>
        <w:rStyle w:val="a5"/>
      </w:rPr>
      <w:fldChar w:fldCharType="begin"/>
    </w:r>
    <w:r>
      <w:rPr>
        <w:rStyle w:val="a5"/>
      </w:rPr>
      <w:instrText xml:space="preserve">PAGE  </w:instrText>
    </w:r>
    <w:r w:rsidR="00AE4401">
      <w:rPr>
        <w:rStyle w:val="a5"/>
      </w:rPr>
      <w:fldChar w:fldCharType="separate"/>
    </w:r>
    <w:r w:rsidR="00E64C4E">
      <w:rPr>
        <w:rStyle w:val="a5"/>
        <w:noProof/>
      </w:rPr>
      <w:t>1</w:t>
    </w:r>
    <w:r w:rsidR="00AE4401">
      <w:rPr>
        <w:rStyle w:val="a5"/>
      </w:rPr>
      <w:fldChar w:fldCharType="end"/>
    </w:r>
    <w:r>
      <w:rPr>
        <w:rStyle w:val="a5"/>
        <w:rFonts w:hint="eastAsia"/>
      </w:rPr>
      <w:t>页</w:t>
    </w:r>
  </w:p>
  <w:p w:rsidR="006E729A" w:rsidRDefault="006E729A" w:rsidP="008B22B5">
    <w:pPr>
      <w:pStyle w:val="a4"/>
      <w:ind w:right="360"/>
      <w:jc w:val="both"/>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AA" w:rsidRDefault="005165AA">
      <w:r>
        <w:separator/>
      </w:r>
    </w:p>
  </w:footnote>
  <w:footnote w:type="continuationSeparator" w:id="0">
    <w:p w:rsidR="005165AA" w:rsidRDefault="00516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6E729A" w:rsidP="008B22B5">
    <w:pPr>
      <w:pStyle w:val="a3"/>
      <w:jc w:val="both"/>
      <w:rPr>
        <w:rFonts w:eastAsia="华文仿宋"/>
        <w:sz w:val="24"/>
      </w:rPr>
    </w:pPr>
    <w:r>
      <w:rPr>
        <w:rFonts w:ascii="宋体" w:hAnsi="宋体" w:hint="eastAsia"/>
      </w:rPr>
      <w:t xml:space="preserve">          </w:t>
    </w:r>
    <w:r>
      <w:rPr>
        <w:rFonts w:ascii="宋体" w:hAnsi="宋体"/>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0BD"/>
    <w:rsid w:val="000259D7"/>
    <w:rsid w:val="00087FC8"/>
    <w:rsid w:val="00162EC9"/>
    <w:rsid w:val="00165829"/>
    <w:rsid w:val="001850BD"/>
    <w:rsid w:val="00274B54"/>
    <w:rsid w:val="0029517C"/>
    <w:rsid w:val="00316CE3"/>
    <w:rsid w:val="005165AA"/>
    <w:rsid w:val="006E729A"/>
    <w:rsid w:val="007D4E45"/>
    <w:rsid w:val="008B22B5"/>
    <w:rsid w:val="00A43CED"/>
    <w:rsid w:val="00A90896"/>
    <w:rsid w:val="00AE4401"/>
    <w:rsid w:val="00BA5626"/>
    <w:rsid w:val="00BE1DBC"/>
    <w:rsid w:val="00C179D6"/>
    <w:rsid w:val="00C70DC2"/>
    <w:rsid w:val="00CE58D7"/>
    <w:rsid w:val="00D335AF"/>
    <w:rsid w:val="00DD7BFD"/>
    <w:rsid w:val="00DF2E71"/>
    <w:rsid w:val="00E07DB6"/>
    <w:rsid w:val="00E303F7"/>
    <w:rsid w:val="00E64C4E"/>
    <w:rsid w:val="00EC206A"/>
    <w:rsid w:val="00F60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517C"/>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517C"/>
    <w:pPr>
      <w:tabs>
        <w:tab w:val="center" w:pos="4153"/>
        <w:tab w:val="right" w:pos="8306"/>
      </w:tabs>
      <w:snapToGrid w:val="0"/>
      <w:jc w:val="left"/>
    </w:pPr>
    <w:rPr>
      <w:sz w:val="18"/>
      <w:szCs w:val="18"/>
    </w:rPr>
  </w:style>
  <w:style w:type="character" w:styleId="a5">
    <w:name w:val="page number"/>
    <w:basedOn w:val="a0"/>
    <w:rsid w:val="0029517C"/>
  </w:style>
  <w:style w:type="paragraph" w:styleId="a6">
    <w:name w:val="Balloon Text"/>
    <w:basedOn w:val="a"/>
    <w:link w:val="Char"/>
    <w:rsid w:val="008B22B5"/>
    <w:rPr>
      <w:sz w:val="18"/>
      <w:szCs w:val="18"/>
    </w:rPr>
  </w:style>
  <w:style w:type="character" w:customStyle="1" w:styleId="Char">
    <w:name w:val="批注框文本 Char"/>
    <w:basedOn w:val="a0"/>
    <w:link w:val="a6"/>
    <w:rsid w:val="008B22B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D85B8-4C9E-4F13-AA84-133934C9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244</Words>
  <Characters>1395</Characters>
  <Application>Microsoft Office Word</Application>
  <DocSecurity>0</DocSecurity>
  <Lines>11</Lines>
  <Paragraphs>3</Paragraphs>
  <ScaleCrop>false</ScaleCrop>
  <Company>zte</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24</cp:revision>
  <dcterms:created xsi:type="dcterms:W3CDTF">2012-09-25T16:18:00Z</dcterms:created>
  <dcterms:modified xsi:type="dcterms:W3CDTF">2012-09-25T17:17:00Z</dcterms:modified>
</cp:coreProperties>
</file>